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outlineLvl w:val="0"/>
      </w:pPr>
      <w:r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t xml:space="preserve">ДОГОВОР </w:t>
      </w:r>
      <w:r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t xml:space="preserve">Проката</w:t>
      </w:r>
      <w:r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t xml:space="preserve"> ОБОРУДОВАНИЯ №</w:t>
      </w:r>
      <w:r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t xml:space="preserve">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outlineLvl w:val="0"/>
      </w:pPr>
      <w:r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г. Тюмень</w:t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«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»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_______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202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2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г.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jc w:val="both"/>
        <w:spacing w:before="24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  <w:outlineLvl w:val="1"/>
      </w:pP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Индивидуальный предприниматель </w:t>
      </w:r>
      <w:r>
        <w:rPr>
          <w:rFonts w:ascii="Times New Roman" w:hAnsi="Times New Roman" w:cs="Times New Roman" w:eastAsia="Times New Roman"/>
          <w:b/>
          <w:sz w:val="20"/>
          <w:szCs w:val="20"/>
        </w:rPr>
        <w:t xml:space="preserve">Бадрызлов Дмитрий Андреевич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действующий на основании свидетельства о государственной регистрации физического лица в качестве индиви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дуального предпринимателя серии 72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№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002425550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от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11.04.2016г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., ОГРНИП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316723200070464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ИНН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720415502592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именуемый в дальнейшем «Арендодатель» с одной стороны,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и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____________________________________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в лице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___________________________________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_______________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именуемый в дальн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ейшем «Арендатор», с другой стороны, именуемые в дальнейшем «Стороны», заключили настоящий договор, в дальнейшем «Договор», о нижеследующем:</w:t>
      </w:r>
      <w:r/>
    </w:p>
    <w:p>
      <w:pPr>
        <w:jc w:val="center"/>
        <w:spacing w:before="24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outlineLvl w:val="1"/>
      </w:pPr>
      <w:r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t xml:space="preserve">1.ПРЕДМЕТ ДОГОВОРА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1.1. Арендодатель обязуется предоставить во временное пользование, а Арендатор принять, оплатить пользование и своевременно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возвратить оборудование, в исправном состоянии, с учетом нормального износа в соответствии с Актом приема-передачи оборудования, прилагаемого к договору и являющейся его неотъемлемой частью, сопровождаемой технической документацией (далее – оборудование).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1.2. В Актах приема-передачи оборудования в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Актах приема-передачи (возврата) оборудования указывается наименование оборудования, его количество, сведения о комплектации, инвентарный номер, стоимость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проката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за сутки, стоимость оборудования, согласованная в целях возмещения убытков Арендодателя, связанной с возможной утратой или повреждением оборудования (далее - оценочная стоимость оборудования), дата, время предоставле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ния и возврата оборудования (срок аренды оборудования), задолженность по арендной плате (при ее наличии), информация о повреждении/утрате оборудования, стоимость дополнительных услуг и товаров (доставка, мойка и др.), а также прочая информация по условиям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проката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оборудования. Акт приема-передачи оборудования в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и Акт приема-передачи (возврата) оборудования оформляются в 2 (двух) экземплярах, по одному для каждой из сторон настоящего договора.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1.3. Передаваемое в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оборудование находится в нормальном состоянии, отвечающем требованиям, предъявляемым к такого рода оборудованию в соответствии с назначением арендуемого объекта.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1.4. Без письменного согласия Арендодателя указанное оборудование не может быть сдано Арендатором в субаренду или пользование иным лицам.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1.5. Арендодатель вправе потребовать расторжения договора и возмещения убытков в случаях, когда им будут установлены факты использования оборудования не в соответствии с условиями договора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а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или его назначением.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1.6. Договор считается заключенным с момента подписания его сторонами и/или с момента перечисления денежных средств Арендатором на расчетный счет Арендодателя за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оборудования на основании выставленного счета.</w:t>
      </w:r>
      <w:r/>
    </w:p>
    <w:p>
      <w:pPr>
        <w:jc w:val="center"/>
        <w:spacing w:before="100" w:beforeAutospacing="1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outlineLvl w:val="1"/>
      </w:pPr>
      <w:r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t xml:space="preserve">2. ПОРЯДОК ПРЕДОСТАВЛЕНИЯ И ВОЗВРАТА ОБОРУДОВАНИЯ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2.1. Передача и возврат оборудования оформляются Актом приема-передачи оборудования в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и Актом приема-передачи (возврата) оборудования в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. Акты являются неотъемлемой частью настоящего Договора.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2.2. Передача оборудования в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Арендатору совершается после оплаты всего срока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проката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путем перечисления денежных средств на расчетный счет Арендодателя на основании выставленного счета.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2.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3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. Передача оборудования в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равно, как и его возврат, осуществляется при наличии дов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еренности у представителя Арендатора, подписанной надлежаще уполномоченными лицами и заверенной соответствующей печатью. Выдача доверенности означает подтверждение Арендатором условий Договора и дает право на подписание Акта приема-передачи оборудования в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Акта приема-передачи (возврата) оборудования, а также иных необходимых документов (универсальный передаточный документ, акт выполненных работ, счет-фактура и прочее). 2.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4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. Оборудование предоставляется на срок, указанный в акте приема-передачи оборудования. Срок нахождения оборудования в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исчисляется с даты, указанной в акте приема-передачи оборудования.</w:t>
      </w:r>
      <w:r/>
    </w:p>
    <w:p>
      <w:pPr>
        <w:pStyle w:val="608"/>
        <w:ind w:firstLine="0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</w:t>
      </w:r>
      <w:r>
        <w:rPr>
          <w:rFonts w:ascii="Times New Roman" w:hAnsi="Times New Roman" w:cs="Times New Roman"/>
        </w:rPr>
        <w:t xml:space="preserve">5</w:t>
      </w:r>
      <w:r>
        <w:rPr>
          <w:rFonts w:ascii="Times New Roman" w:hAnsi="Times New Roman" w:cs="Times New Roman"/>
        </w:rPr>
        <w:t xml:space="preserve">. Арендатор вправе продлить срок </w:t>
      </w:r>
      <w:r>
        <w:rPr>
          <w:rFonts w:ascii="Times New Roman" w:hAnsi="Times New Roman" w:cs="Times New Roman"/>
        </w:rPr>
        <w:t xml:space="preserve">прокат</w:t>
      </w:r>
      <w:r>
        <w:rPr>
          <w:rFonts w:ascii="Times New Roman" w:hAnsi="Times New Roman" w:cs="Times New Roman"/>
        </w:rPr>
        <w:t xml:space="preserve">, о чем он обязан сообщить Арендодателю не позднее, чем за 3(три) рабочих дня до окончания срока </w:t>
      </w:r>
      <w:r>
        <w:rPr>
          <w:rFonts w:ascii="Times New Roman" w:hAnsi="Times New Roman" w:cs="Times New Roman"/>
        </w:rPr>
        <w:t xml:space="preserve">проката</w:t>
      </w:r>
      <w:r>
        <w:rPr>
          <w:rFonts w:ascii="Times New Roman" w:hAnsi="Times New Roman" w:cs="Times New Roman"/>
        </w:rPr>
        <w:t xml:space="preserve">. Арендодатель вправе отказать в продлении </w:t>
      </w:r>
      <w:r>
        <w:rPr>
          <w:rFonts w:ascii="Times New Roman" w:hAnsi="Times New Roman" w:cs="Times New Roman"/>
        </w:rPr>
        <w:t xml:space="preserve">проката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оборудования, не объясняя причины.</w:t>
      </w:r>
      <w:r/>
    </w:p>
    <w:p>
      <w:pPr>
        <w:pStyle w:val="608"/>
        <w:ind w:firstLine="0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</w:t>
      </w:r>
      <w:r>
        <w:rPr>
          <w:rFonts w:ascii="Times New Roman" w:hAnsi="Times New Roman" w:cs="Times New Roman"/>
        </w:rPr>
        <w:t xml:space="preserve">6</w:t>
      </w:r>
      <w:r>
        <w:rPr>
          <w:rFonts w:ascii="Times New Roman" w:hAnsi="Times New Roman" w:cs="Times New Roman"/>
        </w:rPr>
        <w:t xml:space="preserve">. Арендатор обязан вывезти оборудование со склада Арендодателя и возвратить оборудование своими силами и за свой счет (если иное не предусмотрено актом приема-передачи оборудования) в последний день срока </w:t>
      </w:r>
      <w:r>
        <w:rPr>
          <w:rFonts w:ascii="Times New Roman" w:hAnsi="Times New Roman" w:cs="Times New Roman"/>
        </w:rPr>
        <w:t xml:space="preserve">проката</w:t>
      </w:r>
      <w:r>
        <w:rPr>
          <w:rFonts w:ascii="Times New Roman" w:hAnsi="Times New Roman" w:cs="Times New Roman"/>
        </w:rPr>
        <w:t xml:space="preserve">, указанного в акте приема-передачи оборудования.</w:t>
      </w:r>
      <w:r/>
    </w:p>
    <w:p>
      <w:pPr>
        <w:pStyle w:val="608"/>
        <w:ind w:firstLine="0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</w:t>
      </w:r>
      <w:r>
        <w:rPr>
          <w:rFonts w:ascii="Times New Roman" w:hAnsi="Times New Roman" w:cs="Times New Roman"/>
        </w:rPr>
        <w:t xml:space="preserve">7</w:t>
      </w:r>
      <w:r>
        <w:rPr>
          <w:rFonts w:ascii="Times New Roman" w:hAnsi="Times New Roman" w:cs="Times New Roman"/>
        </w:rPr>
        <w:t xml:space="preserve">. При возврате оборудования Арендатор обязан направить своего представителя для подписания Акта приема-передачи (возв</w:t>
      </w:r>
      <w:r>
        <w:rPr>
          <w:rFonts w:ascii="Times New Roman" w:hAnsi="Times New Roman" w:cs="Times New Roman"/>
        </w:rPr>
        <w:t xml:space="preserve">рата) оборудования. В случае если Арендатор не обеспечил присутствие уполномоченного представителя при возврате оборудования, документы, составленные Арендодателем при оформлении возврата оборудования, считаются принятыми Арендатором в бесспорном порядке. </w:t>
      </w:r>
      <w:r/>
    </w:p>
    <w:p>
      <w:pPr>
        <w:pStyle w:val="608"/>
        <w:ind w:firstLine="0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</w:t>
      </w:r>
      <w:r>
        <w:rPr>
          <w:rFonts w:ascii="Times New Roman" w:hAnsi="Times New Roman" w:cs="Times New Roman"/>
        </w:rPr>
        <w:t xml:space="preserve">8</w:t>
      </w:r>
      <w:r>
        <w:rPr>
          <w:rFonts w:ascii="Times New Roman" w:hAnsi="Times New Roman" w:cs="Times New Roman"/>
        </w:rPr>
        <w:t xml:space="preserve">.</w:t>
      </w:r>
      <w:r>
        <w:rPr>
          <w:rFonts w:ascii="Times New Roman" w:hAnsi="Times New Roman" w:cs="Times New Roman"/>
        </w:rPr>
        <w:t xml:space="preserve"> Арендатор вправе вернуть оборудование досрочно. Арендодатель обязан принять возвращенное досрочно оборудование и вернуть Арендатору соответствующую часть полученной арендной платы, исчисляя ее со дня, следующего за днем фактического возврата оборудования.</w:t>
      </w:r>
      <w:r/>
    </w:p>
    <w:p>
      <w:pPr>
        <w:pStyle w:val="608"/>
        <w:ind w:firstLine="0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2.9. Арендатор обязан предоставить представителю Арендодателя свободный доступ к месту эксплуатации (использования) переданного в аренду оборудования в рабочее время.</w:t>
      </w:r>
      <w:r/>
    </w:p>
    <w:p>
      <w:pPr>
        <w:pStyle w:val="608"/>
        <w:ind w:firstLine="0"/>
        <w:jc w:val="both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jc w:val="center"/>
        <w:spacing w:before="100" w:beforeAutospacing="1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outlineLvl w:val="1"/>
      </w:pPr>
      <w:r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t xml:space="preserve">3. РАСЧЕТЫ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3.1. Стороны насто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ящего Договора установили, что размер арендной платы, за временное владение и пользование Оборудованием, предоставленным Арендатору, определяется исходя из стоимости аренды Оборудования за 1 (одни) сутки и указывается в Акте приема-передачи оборудования в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3.2. Общая стоимост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ь настоящего Договора определяется исходя из сумм всех оплат, произведенных в рамках настоящего Договора по количеству суток фактического пребывания оборудования у Арендатора, а также дополнительных услуг, отраженных в Актах приема-передачи оборудования в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и Актов приема-передачи (возврата) оборудования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3.4. Платежи по арендной плате, платежи на продление арендной платы,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обеспечительные платежи,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а также платежи за услуги, оказанные Арендодателем, производятся Арендатором на основании счета Арендодателя не позднее 3 (трех) рабочих дней с момента его выставления (направления).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3.4. После возврата оборудования Арендодатель направляет Арендатору Универсальный передаточный документ, а так же Акт сверки расчетов (далее Документы). При долгосрочно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м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прокате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, Арендодатель направляет Арендатору Документы не реже одного раза в квартал. Арендатор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обязуется вернуть подписанные Документы в течение 3 (Трех) рабочих дней после их получения, либо предоставить в указанный срок письменный мотивированный отказ от их подписания. В случае, если Арендодатель в указанный срок не получает подписанные Арендаторо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м Документы, либо письменный мотивированный отказ от их подписания, Документы по настоящему Договору считаются принятыми и подтвержденными Арендатором, а Акт сверки расчетов, в одностороннем порядке подписанный Арендодателем, имеет полную юридическую силу.</w:t>
      </w:r>
      <w:r/>
    </w:p>
    <w:p>
      <w:pPr>
        <w:jc w:val="center"/>
        <w:spacing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outlineLvl w:val="1"/>
      </w:pPr>
      <w:r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t xml:space="preserve">4. САНКЦИИ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4.1. За просрочку уплаты арендной платы в установленный договором срок Арендатор уплачивает Арендодателю пеню в размере 0,1% от суммы долга за каждый день просрочки.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4.2. За просрочку возврата оборудования или входящих в комплект составных частей указанном в Акте приема-передачи (возврата) Арендатор, помимо оплаты фактического времени пользования, уплачивает Арендодателю пеню в размере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 0,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1% от оценочной стоимости оборудования за каждый день просрочки.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4.3. При возврате неисправного оборудования, поврежденного по вине Арендатора, он уплачивает Арендодателю расходы по его ремонту. Сумма расходов по ремонту оборудования указывается в Акте приема-передачи (возврата) оборудования.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4.4. За передачу оборудования в пользование другим лицам без письменного разрешения Арендодателя, Арендатор уплачивает Арендодателю штраф в размере 20 % стоимости оборудования.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outlineLvl w:val="1"/>
      </w:pPr>
      <w:r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t xml:space="preserve">5. ЗАКЛЮЧИТЕЛЬНАЯ ЧАСТЬ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outlineLvl w:val="1"/>
      </w:pPr>
      <w:r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5.1. Во всем остальном, не предусмотренном условиями договора, стороны руководствуются действующим законодательством РФ.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5.2. Стороны договорились о том, что срок рассмотрения претензии составляет 10 календарных дней. В случае, если сторонам не удалось договориться о разрешении спора в досудебном порядке, спор передается на рассмотрение в Арбитражный суд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Тюменской 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области.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5.3. В целях оперативного обмена документами Стороны договорились о возможности использовать в качестве официальн</w:t>
      </w:r>
      <w:r>
        <w:rPr>
          <w:rFonts w:ascii="Times New Roman" w:hAnsi="Times New Roman" w:cs="Times New Roman" w:eastAsia="Times New Roman"/>
          <w:sz w:val="20"/>
          <w:szCs w:val="20"/>
        </w:rPr>
        <w:t xml:space="preserve">ых документов, документы, переданные по факсу и электронной почте указанной в настоящем договоре. Дата получения документа определяется датой его отправки. Документы, посланные по факсу и/или электронной почте, имеют юридическую силу до обмена оригиналами.</w:t>
      </w:r>
      <w:r/>
    </w:p>
    <w:p>
      <w:pPr>
        <w:jc w:val="both"/>
        <w:spacing w:after="0" w:line="240" w:lineRule="auto"/>
        <w:shd w:val="clear" w:color="auto" w:fill="ffffff"/>
        <w:tabs>
          <w:tab w:val="left" w:pos="462" w:leader="none"/>
        </w:tabs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 xml:space="preserve">5.4. Договор составлен в двух экземплярах, имеющих одинаковую юридическую силу, по одному экземпляру для каждой из сторон.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outlineLvl w:val="1"/>
      </w:pPr>
      <w:r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t xml:space="preserve">6. ЮРИДИЧЕСКИЕ АДРЕСА И РЕКВИЗИТЫ СТОРОН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  <w:outlineLvl w:val="1"/>
      </w:pPr>
      <w:r>
        <w:rPr>
          <w:rFonts w:ascii="Times New Roman" w:hAnsi="Times New Roman" w:cs="Times New Roman" w:eastAsia="Times New Roman"/>
          <w:b/>
          <w:bCs/>
          <w:caps/>
          <w:sz w:val="20"/>
          <w:szCs w:val="20"/>
        </w:rPr>
      </w:r>
      <w:r/>
    </w:p>
    <w:tbl>
      <w:tblPr>
        <w:tblStyle w:val="60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>
        <w:trPr/>
        <w:tc>
          <w:tcPr>
            <w:tcW w:w="49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Арендодатель:</w:t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Арендатор:</w:t>
            </w:r>
            <w:r/>
          </w:p>
        </w:tc>
      </w:tr>
      <w:tr>
        <w:trPr>
          <w:trHeight w:val="3971"/>
        </w:trPr>
        <w:tc>
          <w:tcPr>
            <w:tcW w:w="492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sz w:val="20"/>
                <w:szCs w:val="20"/>
                <w:lang w:val="ru-RU" w:eastAsia="ru-RU"/>
              </w:rPr>
              <w:t xml:space="preserve">ИП Бадрызлов Д.А.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  <w:t xml:space="preserve">Юр.адрес: 625007, г. Тюмень, ул. Мельникайте, д. 122, кв. 18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  <w:t xml:space="preserve">ИНН 720415502592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  <w:t xml:space="preserve">ОГРНИП 316723200070464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  <w:t xml:space="preserve">к/с 30101810100000000964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  <w:t xml:space="preserve">р/с 40802810338330001607 в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  <w:t xml:space="preserve">Филиал «Екатеринбургский» АО «Альфа-Банк»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  <w:t xml:space="preserve">БИК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 046577964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  <w:t xml:space="preserve">e-mail: </w:t>
            </w:r>
            <w:hyperlink r:id="rId10" w:tooltip="mailto:Tyumen-market@mail.ru" w:history="1">
              <w:r>
                <w:rPr>
                  <w:rStyle w:val="607"/>
                  <w:rFonts w:ascii="Times New Roman" w:hAnsi="Times New Roman" w:cs="Times New Roman" w:eastAsia="Times New Roman"/>
                  <w:sz w:val="20"/>
                  <w:szCs w:val="20"/>
                </w:rPr>
                <w:t xml:space="preserve">Tyumen-market@mail.ru</w:t>
              </w:r>
            </w:hyperlink>
            <w:r/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  <w:t xml:space="preserve">Телефон: 8-929-262-01-11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  <w:t xml:space="preserve">Индивидуальный предприниматель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__________________/ 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Бадрызлов Д.А.</w:t>
            </w:r>
            <w:r/>
          </w:p>
        </w:tc>
        <w:tc>
          <w:tcPr>
            <w:tcW w:w="464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Наименование организации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Юр.адрес: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Почт.адрес: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ИНН/КПП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ОГРН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к/с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р/с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/>
          </w:p>
          <w:p>
            <w:pPr>
              <w:jc w:val="both"/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val="ru-RU" w:eastAsia="ru-RU"/>
              </w:rPr>
              <w:t xml:space="preserve">Банк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БИК 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Должность</w:t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</w:r>
            <w:r/>
          </w:p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__________________/</w:t>
            </w: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ФИО</w:t>
            </w:r>
            <w:r/>
          </w:p>
        </w:tc>
      </w:tr>
    </w:tbl>
    <w:p>
      <w:pPr>
        <w:pStyle w:val="616"/>
        <w:spacing w:before="30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16"/>
        <w:spacing w:before="30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Я,_____</w:t>
      </w:r>
      <w:r>
        <w:rPr>
          <w:color w:val="000000"/>
          <w:sz w:val="20"/>
          <w:szCs w:val="20"/>
        </w:rPr>
        <w:t xml:space="preserve">_______________________________________________________________________________________________________________ (дата рождения__________________, паспорт серия __________, номер _______________, выдан ________________________ ______________________________</w:t>
      </w:r>
      <w:r>
        <w:rPr>
          <w:color w:val="000000"/>
          <w:sz w:val="20"/>
          <w:szCs w:val="20"/>
        </w:rPr>
        <w:t xml:space="preserve">________________________________________________________________________________________________, зарегистрирован по адресу __________________________________________________________________________________________ _________________________________________</w:t>
      </w:r>
      <w:r>
        <w:rPr>
          <w:color w:val="000000"/>
          <w:sz w:val="20"/>
          <w:szCs w:val="20"/>
        </w:rPr>
        <w:t xml:space="preserve">____________________________________________________________________________________), выступающий как самостоятельный субъект гражданских правоотношений, и именуемый в дальнейшем Поручитель, принимает на себя обязательства по поручительству за арендатора </w:t>
      </w:r>
      <w:r>
        <w:rPr>
          <w:color w:val="000000"/>
          <w:sz w:val="20"/>
          <w:szCs w:val="20"/>
        </w:rPr>
        <w:t xml:space="preserve">по заключенному выше договору №</w:t>
      </w:r>
      <w:r>
        <w:rPr>
          <w:color w:val="000000"/>
          <w:sz w:val="20"/>
          <w:szCs w:val="20"/>
        </w:rPr>
        <w:t xml:space="preserve">___</w:t>
      </w:r>
      <w:r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 xml:space="preserve">__</w:t>
      </w:r>
      <w:r>
        <w:rPr>
          <w:color w:val="000000"/>
          <w:sz w:val="20"/>
          <w:szCs w:val="20"/>
        </w:rPr>
        <w:t xml:space="preserve">.</w:t>
      </w:r>
      <w:r>
        <w:rPr>
          <w:color w:val="000000"/>
          <w:sz w:val="20"/>
          <w:szCs w:val="20"/>
        </w:rPr>
        <w:t xml:space="preserve">__</w:t>
      </w:r>
      <w:r>
        <w:rPr>
          <w:color w:val="000000"/>
          <w:sz w:val="20"/>
          <w:szCs w:val="20"/>
        </w:rPr>
        <w:t xml:space="preserve">.2022</w:t>
      </w:r>
      <w:r>
        <w:rPr>
          <w:color w:val="000000"/>
          <w:sz w:val="20"/>
          <w:szCs w:val="20"/>
        </w:rPr>
        <w:t xml:space="preserve">г., в том числе в рамках надлежащего исполнения арендатором своих обязанностей по настоящему договору, включая ответственность за возврат оборудования, оплату арендных платежей, оплату любых возникших неустоек и убытков, вытекающих из настоящего договора.</w:t>
      </w:r>
      <w:r/>
    </w:p>
    <w:p>
      <w:pPr>
        <w:pStyle w:val="616"/>
        <w:spacing w:before="30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Поручитель - _______________________________________________________________________________________________</w:t>
      </w:r>
      <w:r>
        <w:rPr>
          <w:color w:val="000000"/>
          <w:sz w:val="20"/>
          <w:szCs w:val="20"/>
        </w:rPr>
        <w:t xml:space="preserve">_____ несет ответственность всем своим имуществом как физическое лицо в солидарном порядке с арендатором –Данная поручительская оговорка действует до момента возврата оборудования и полного исполнения прочих обязанностей арендатором по настоящему договору.</w:t>
      </w:r>
      <w:r/>
    </w:p>
    <w:p>
      <w:pPr>
        <w:pStyle w:val="616"/>
        <w:spacing w:before="30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16"/>
        <w:spacing w:before="30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Т</w:t>
      </w:r>
      <w:r>
        <w:rPr>
          <w:color w:val="000000"/>
          <w:sz w:val="20"/>
          <w:szCs w:val="20"/>
        </w:rPr>
        <w:t xml:space="preserve">аким образом, при уклонении от исполнения обязанностей по настоящему договору со стороны Арендатора более чем на 3 рабочих дня, Арендодатель имеет право предъявить возникшие требования как напрямую к поручителю, так и солидарно – к поручителю и арендатору.</w:t>
      </w:r>
      <w:r/>
    </w:p>
    <w:p>
      <w:pPr>
        <w:pStyle w:val="616"/>
        <w:spacing w:before="30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16"/>
        <w:spacing w:before="300" w:beforeAutospacing="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 /____________________________________ (Заполняется поручителем собственноручно)</w:t>
      </w:r>
      <w:r/>
    </w:p>
    <w:p>
      <w:pPr>
        <w:pStyle w:val="616"/>
        <w:spacing w:before="300" w:beforeAutospacing="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16"/>
        <w:spacing w:before="300" w:beforeAutospacing="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16"/>
        <w:spacing w:before="300" w:beforeAutospacing="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16"/>
        <w:spacing w:before="300" w:beforeAutospacing="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16"/>
        <w:spacing w:before="300" w:beforeAutospacing="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16"/>
        <w:spacing w:before="300" w:beforeAutospacing="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16"/>
        <w:spacing w:before="300" w:beforeAutospacing="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p>
      <w:pPr>
        <w:pStyle w:val="616"/>
        <w:spacing w:before="300" w:beforeAutospacing="0"/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/>
    </w:p>
    <w:sectPr>
      <w:footnotePr/>
      <w:endnotePr/>
      <w:type w:val="nextPage"/>
      <w:pgSz w:w="11906" w:h="16838" w:orient="portrait"/>
      <w:pgMar w:top="568" w:right="567" w:bottom="85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03"/>
    <w:link w:val="60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03"/>
    <w:link w:val="602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0"/>
    <w:next w:val="60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0"/>
    <w:next w:val="60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0"/>
    <w:next w:val="6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0"/>
    <w:next w:val="6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0"/>
    <w:next w:val="6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0"/>
    <w:next w:val="6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0"/>
    <w:next w:val="6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0"/>
    <w:uiPriority w:val="34"/>
    <w:qFormat/>
    <w:pPr>
      <w:contextualSpacing/>
      <w:ind w:left="720"/>
    </w:pPr>
  </w:style>
  <w:style w:type="paragraph" w:styleId="32">
    <w:name w:val="Title"/>
    <w:basedOn w:val="600"/>
    <w:next w:val="60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0"/>
    <w:next w:val="6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0"/>
    <w:next w:val="6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0"/>
    <w:next w:val="6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0"/>
    <w:next w:val="6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0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0"/>
    <w:next w:val="6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0"/>
    <w:next w:val="6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0"/>
    <w:next w:val="6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0"/>
    <w:next w:val="6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0"/>
    <w:next w:val="6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0"/>
    <w:next w:val="6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0"/>
    <w:next w:val="6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0"/>
    <w:next w:val="6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0"/>
    <w:next w:val="6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0"/>
    <w:next w:val="600"/>
    <w:uiPriority w:val="99"/>
    <w:unhideWhenUsed/>
    <w:pPr>
      <w:spacing w:after="0" w:afterAutospacing="0"/>
    </w:pPr>
  </w:style>
  <w:style w:type="paragraph" w:styleId="600" w:default="1">
    <w:name w:val="Normal"/>
    <w:qFormat/>
  </w:style>
  <w:style w:type="paragraph" w:styleId="601">
    <w:name w:val="Heading 1"/>
    <w:basedOn w:val="600"/>
    <w:next w:val="600"/>
    <w:link w:val="617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602">
    <w:name w:val="Heading 2"/>
    <w:basedOn w:val="600"/>
    <w:link w:val="609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 w:eastAsia="Times New Roman"/>
      <w:b/>
      <w:bCs/>
      <w:sz w:val="36"/>
      <w:szCs w:val="36"/>
    </w:rPr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table" w:styleId="606">
    <w:name w:val="Table Grid"/>
    <w:basedOn w:val="604"/>
    <w:uiPriority w:val="59"/>
    <w:pPr>
      <w:spacing w:after="0" w:line="240" w:lineRule="auto"/>
    </w:pPr>
    <w:rPr>
      <w:lang w:val="en-US" w:bidi="en-US" w:eastAsia="en-US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607">
    <w:name w:val="Hyperlink"/>
    <w:basedOn w:val="603"/>
    <w:uiPriority w:val="99"/>
    <w:unhideWhenUsed/>
    <w:rPr>
      <w:color w:val="0000FF" w:themeColor="hyperlink"/>
      <w:u w:val="single"/>
    </w:rPr>
  </w:style>
  <w:style w:type="paragraph" w:styleId="608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</w:rPr>
  </w:style>
  <w:style w:type="character" w:styleId="609" w:customStyle="1">
    <w:name w:val="Заголовок 2 Знак"/>
    <w:basedOn w:val="603"/>
    <w:link w:val="602"/>
    <w:uiPriority w:val="99"/>
    <w:rPr>
      <w:rFonts w:ascii="Times New Roman" w:hAnsi="Times New Roman" w:cs="Times New Roman" w:eastAsia="Times New Roman"/>
      <w:b/>
      <w:bCs/>
      <w:sz w:val="36"/>
      <w:szCs w:val="36"/>
    </w:rPr>
  </w:style>
  <w:style w:type="paragraph" w:styleId="610">
    <w:name w:val="No Spacing"/>
    <w:uiPriority w:val="99"/>
    <w:qFormat/>
    <w:pPr>
      <w:spacing w:after="0" w:line="240" w:lineRule="auto"/>
    </w:pPr>
    <w:rPr>
      <w:rFonts w:ascii="Arial" w:hAnsi="Arial" w:cs="Arial" w:eastAsia="Arial"/>
      <w:sz w:val="20"/>
      <w:szCs w:val="20"/>
    </w:rPr>
  </w:style>
  <w:style w:type="paragraph" w:styleId="611" w:customStyle="1">
    <w:name w:val="p22"/>
    <w:basedOn w:val="600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paragraph" w:styleId="612" w:customStyle="1">
    <w:name w:val="p8"/>
    <w:basedOn w:val="600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613" w:customStyle="1">
    <w:name w:val="s2"/>
    <w:uiPriority w:val="99"/>
  </w:style>
  <w:style w:type="paragraph" w:styleId="614">
    <w:name w:val="Balloon Text"/>
    <w:basedOn w:val="600"/>
    <w:link w:val="61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5" w:customStyle="1">
    <w:name w:val="Текст выноски Знак"/>
    <w:basedOn w:val="603"/>
    <w:link w:val="614"/>
    <w:uiPriority w:val="99"/>
    <w:semiHidden/>
    <w:rPr>
      <w:rFonts w:ascii="Tahoma" w:hAnsi="Tahoma" w:cs="Tahoma"/>
      <w:sz w:val="16"/>
      <w:szCs w:val="16"/>
    </w:rPr>
  </w:style>
  <w:style w:type="paragraph" w:styleId="616">
    <w:name w:val="Normal (Web)"/>
    <w:basedOn w:val="60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</w:rPr>
  </w:style>
  <w:style w:type="character" w:styleId="617" w:customStyle="1">
    <w:name w:val="Заголовок 1 Знак"/>
    <w:basedOn w:val="603"/>
    <w:link w:val="601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618">
    <w:name w:val="Strong"/>
    <w:uiPriority w:val="22"/>
    <w:qFormat/>
    <w:rPr>
      <w:b/>
      <w:bCs/>
    </w:rPr>
  </w:style>
  <w:style w:type="character" w:styleId="619" w:customStyle="1">
    <w:name w:val="edit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mailto:Tyumen-market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01304C48-4F96-49A9-B21C-6C1D438C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ad7913647474555@outlook.com</dc:creator>
  <cp:lastModifiedBy>Елена Андриенко</cp:lastModifiedBy>
  <cp:revision>28</cp:revision>
  <dcterms:created xsi:type="dcterms:W3CDTF">2021-10-20T11:58:00Z</dcterms:created>
  <dcterms:modified xsi:type="dcterms:W3CDTF">2022-08-09T07:43:36Z</dcterms:modified>
</cp:coreProperties>
</file>